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056E70" w14:textId="77777777" w:rsidR="005D0CAE" w:rsidRPr="005D0CAE" w:rsidRDefault="005D0CAE" w:rsidP="005D0CAE">
      <w:pPr>
        <w:pStyle w:val="StandardWeb"/>
        <w:spacing w:line="360" w:lineRule="auto"/>
        <w:jc w:val="both"/>
        <w:rPr>
          <w:rFonts w:ascii="Arial" w:hAnsi="Arial" w:cs="Arial"/>
          <w:sz w:val="22"/>
          <w:szCs w:val="22"/>
          <w:lang w:val="en-US"/>
        </w:rPr>
      </w:pPr>
      <w:bookmarkStart w:id="0" w:name="_Hlk178059073"/>
      <w:r w:rsidRPr="005D0CAE">
        <w:rPr>
          <w:rFonts w:ascii="Arial" w:hAnsi="Arial" w:cs="Arial"/>
          <w:b/>
          <w:bCs/>
          <w:sz w:val="22"/>
          <w:szCs w:val="22"/>
          <w:lang w:val="en-US"/>
        </w:rPr>
        <w:t>Ticket shop for boot 2026 now open</w:t>
      </w:r>
    </w:p>
    <w:p w14:paraId="5B6A8066" w14:textId="77777777" w:rsidR="005D0CAE" w:rsidRPr="005D0CAE" w:rsidRDefault="005D0CAE" w:rsidP="005D0CAE">
      <w:pPr>
        <w:pStyle w:val="StandardWeb"/>
        <w:spacing w:line="360" w:lineRule="auto"/>
        <w:jc w:val="both"/>
        <w:rPr>
          <w:rFonts w:ascii="Arial" w:hAnsi="Arial" w:cs="Arial"/>
          <w:sz w:val="22"/>
          <w:szCs w:val="22"/>
          <w:lang w:val="en-US"/>
        </w:rPr>
      </w:pPr>
      <w:r w:rsidRPr="005D0CAE">
        <w:rPr>
          <w:rFonts w:ascii="Arial" w:hAnsi="Arial" w:cs="Arial"/>
          <w:b/>
          <w:bCs/>
          <w:sz w:val="22"/>
          <w:szCs w:val="22"/>
          <w:lang w:val="en-US"/>
        </w:rPr>
        <w:t>boot 2026 – admission prices remain stable</w:t>
      </w:r>
    </w:p>
    <w:p w14:paraId="1FCCAE5C" w14:textId="77777777" w:rsidR="005D0CAE" w:rsidRPr="005D0CAE" w:rsidRDefault="005D0CAE" w:rsidP="005D0CAE">
      <w:pPr>
        <w:pStyle w:val="StandardWeb"/>
        <w:spacing w:line="360" w:lineRule="auto"/>
        <w:jc w:val="both"/>
        <w:rPr>
          <w:rFonts w:ascii="Arial" w:hAnsi="Arial" w:cs="Arial"/>
          <w:sz w:val="22"/>
          <w:szCs w:val="22"/>
          <w:lang w:val="en-US"/>
        </w:rPr>
      </w:pPr>
      <w:r w:rsidRPr="005D0CAE">
        <w:rPr>
          <w:rFonts w:ascii="Arial" w:hAnsi="Arial" w:cs="Arial"/>
          <w:b/>
          <w:bCs/>
          <w:sz w:val="22"/>
          <w:szCs w:val="22"/>
          <w:lang w:val="en-US"/>
        </w:rPr>
        <w:t xml:space="preserve">Great offers for </w:t>
      </w:r>
      <w:proofErr w:type="spellStart"/>
      <w:proofErr w:type="gramStart"/>
      <w:r w:rsidRPr="005D0CAE">
        <w:rPr>
          <w:rFonts w:ascii="Arial" w:hAnsi="Arial" w:cs="Arial"/>
          <w:b/>
          <w:bCs/>
          <w:sz w:val="22"/>
          <w:szCs w:val="22"/>
          <w:lang w:val="en-US"/>
        </w:rPr>
        <w:t>boot.club</w:t>
      </w:r>
      <w:proofErr w:type="spellEnd"/>
      <w:proofErr w:type="gramEnd"/>
      <w:r w:rsidRPr="005D0CAE">
        <w:rPr>
          <w:rFonts w:ascii="Arial" w:hAnsi="Arial" w:cs="Arial"/>
          <w:b/>
          <w:bCs/>
          <w:sz w:val="22"/>
          <w:szCs w:val="22"/>
          <w:lang w:val="en-US"/>
        </w:rPr>
        <w:t xml:space="preserve"> members</w:t>
      </w:r>
    </w:p>
    <w:p w14:paraId="0A49C914" w14:textId="7F56B228" w:rsidR="005D0CAE" w:rsidRPr="005D0CAE" w:rsidRDefault="005D0CAE" w:rsidP="005D0CAE">
      <w:pPr>
        <w:pStyle w:val="StandardWeb"/>
        <w:spacing w:line="360" w:lineRule="auto"/>
        <w:jc w:val="both"/>
        <w:rPr>
          <w:rFonts w:ascii="Arial" w:hAnsi="Arial" w:cs="Arial"/>
          <w:sz w:val="22"/>
          <w:szCs w:val="22"/>
          <w:lang w:val="en-US"/>
        </w:rPr>
      </w:pPr>
      <w:r w:rsidRPr="005D0CAE">
        <w:rPr>
          <w:rFonts w:ascii="Arial" w:hAnsi="Arial" w:cs="Arial"/>
          <w:sz w:val="22"/>
          <w:szCs w:val="22"/>
          <w:lang w:val="en-US"/>
        </w:rPr>
        <w:t xml:space="preserve">boot Düsseldorf 2026 is entering its final phase with the opening of the ticket shop. First, the best news: admission prices for the world's largest trade fair for motorboats, luxury yachts, sailing boats, diving, surfing, paddling and fishing (17 to 25 January 2026) remain stable. The cheapest way to enjoy the trade fair to the full is the ticket for </w:t>
      </w:r>
      <w:proofErr w:type="spellStart"/>
      <w:r>
        <w:rPr>
          <w:rFonts w:ascii="Arial" w:hAnsi="Arial" w:cs="Arial"/>
          <w:sz w:val="22"/>
          <w:szCs w:val="22"/>
          <w:lang w:val="en-US"/>
        </w:rPr>
        <w:t>boot.club</w:t>
      </w:r>
      <w:proofErr w:type="spellEnd"/>
      <w:r>
        <w:rPr>
          <w:rFonts w:ascii="Arial" w:hAnsi="Arial" w:cs="Arial"/>
          <w:sz w:val="22"/>
          <w:szCs w:val="22"/>
          <w:lang w:val="en-US"/>
        </w:rPr>
        <w:t xml:space="preserve"> </w:t>
      </w:r>
      <w:r w:rsidRPr="005D0CAE">
        <w:rPr>
          <w:rFonts w:ascii="Arial" w:hAnsi="Arial" w:cs="Arial"/>
          <w:sz w:val="22"/>
          <w:szCs w:val="22"/>
          <w:lang w:val="en-US"/>
        </w:rPr>
        <w:t xml:space="preserve">members </w:t>
      </w:r>
      <w:hyperlink r:id="rId7" w:history="1">
        <w:r w:rsidRPr="000149F1">
          <w:rPr>
            <w:rStyle w:val="Hyperlink"/>
            <w:rFonts w:ascii="Arial" w:hAnsi="Arial" w:cs="Arial"/>
            <w:sz w:val="22"/>
            <w:szCs w:val="22"/>
            <w:lang w:val="en-US"/>
          </w:rPr>
          <w:t>https://www.boot.club/en/Home/boot.club</w:t>
        </w:r>
      </w:hyperlink>
      <w:r>
        <w:rPr>
          <w:rFonts w:ascii="Arial" w:hAnsi="Arial" w:cs="Arial"/>
          <w:sz w:val="22"/>
          <w:szCs w:val="22"/>
          <w:lang w:val="en-US"/>
        </w:rPr>
        <w:t xml:space="preserve"> </w:t>
      </w:r>
      <w:r w:rsidRPr="005D0CAE">
        <w:rPr>
          <w:rFonts w:ascii="Arial" w:hAnsi="Arial" w:cs="Arial"/>
          <w:sz w:val="22"/>
          <w:szCs w:val="22"/>
          <w:lang w:val="en-US"/>
        </w:rPr>
        <w:t xml:space="preserve">(free membership and access to </w:t>
      </w:r>
      <w:bookmarkStart w:id="1" w:name="_GoBack"/>
      <w:bookmarkEnd w:id="1"/>
      <w:r w:rsidRPr="005D0CAE">
        <w:rPr>
          <w:rFonts w:ascii="Arial" w:hAnsi="Arial" w:cs="Arial"/>
          <w:sz w:val="22"/>
          <w:szCs w:val="22"/>
          <w:lang w:val="en-US"/>
        </w:rPr>
        <w:t xml:space="preserve">the </w:t>
      </w:r>
      <w:proofErr w:type="spellStart"/>
      <w:r w:rsidRPr="005D0CAE">
        <w:rPr>
          <w:rFonts w:ascii="Arial" w:hAnsi="Arial" w:cs="Arial"/>
          <w:sz w:val="22"/>
          <w:szCs w:val="22"/>
          <w:lang w:val="en-US"/>
        </w:rPr>
        <w:t>boot.club</w:t>
      </w:r>
      <w:proofErr w:type="spellEnd"/>
      <w:r w:rsidRPr="005D0CAE">
        <w:rPr>
          <w:rFonts w:ascii="Arial" w:hAnsi="Arial" w:cs="Arial"/>
          <w:sz w:val="22"/>
          <w:szCs w:val="22"/>
          <w:lang w:val="en-US"/>
        </w:rPr>
        <w:t xml:space="preserve"> lounges in Halls 7 and 13 with free </w:t>
      </w:r>
      <w:proofErr w:type="spellStart"/>
      <w:r w:rsidRPr="005D0CAE">
        <w:rPr>
          <w:rFonts w:ascii="Arial" w:hAnsi="Arial" w:cs="Arial"/>
          <w:sz w:val="22"/>
          <w:szCs w:val="22"/>
          <w:lang w:val="en-US"/>
        </w:rPr>
        <w:t>WiFi</w:t>
      </w:r>
      <w:proofErr w:type="spellEnd"/>
      <w:r w:rsidRPr="005D0CAE">
        <w:rPr>
          <w:rFonts w:ascii="Arial" w:hAnsi="Arial" w:cs="Arial"/>
          <w:sz w:val="22"/>
          <w:szCs w:val="22"/>
          <w:lang w:val="en-US"/>
        </w:rPr>
        <w:t xml:space="preserve"> included): it costs just </w:t>
      </w:r>
      <w:r>
        <w:rPr>
          <w:rFonts w:ascii="Arial" w:hAnsi="Arial" w:cs="Arial"/>
          <w:sz w:val="22"/>
          <w:szCs w:val="22"/>
          <w:lang w:val="en-US"/>
        </w:rPr>
        <w:t>€</w:t>
      </w:r>
      <w:r w:rsidRPr="005D0CAE">
        <w:rPr>
          <w:rFonts w:ascii="Arial" w:hAnsi="Arial" w:cs="Arial"/>
          <w:sz w:val="22"/>
          <w:szCs w:val="22"/>
          <w:lang w:val="en-US"/>
        </w:rPr>
        <w:t xml:space="preserve">19.00 for two days of trade fair experience. Children under the age of 13 continue to visit boot Düsseldorf free of charge, while older teenagers pay </w:t>
      </w:r>
      <w:r>
        <w:rPr>
          <w:rFonts w:ascii="Arial" w:hAnsi="Arial" w:cs="Arial"/>
          <w:sz w:val="22"/>
          <w:szCs w:val="22"/>
          <w:lang w:val="en-US"/>
        </w:rPr>
        <w:t>€</w:t>
      </w:r>
      <w:r w:rsidRPr="005D0CAE">
        <w:rPr>
          <w:rFonts w:ascii="Arial" w:hAnsi="Arial" w:cs="Arial"/>
          <w:sz w:val="22"/>
          <w:szCs w:val="22"/>
          <w:lang w:val="en-US"/>
        </w:rPr>
        <w:t>14.00.</w:t>
      </w:r>
    </w:p>
    <w:p w14:paraId="29231A30" w14:textId="2071B385" w:rsidR="00DA01CB" w:rsidRDefault="005D0CAE" w:rsidP="005D0CAE">
      <w:pPr>
        <w:pStyle w:val="StandardWeb"/>
        <w:spacing w:line="360" w:lineRule="auto"/>
        <w:jc w:val="both"/>
        <w:rPr>
          <w:rFonts w:ascii="Arial" w:hAnsi="Arial" w:cs="Arial"/>
          <w:sz w:val="22"/>
          <w:szCs w:val="22"/>
          <w:lang w:val="en-US"/>
        </w:rPr>
      </w:pPr>
      <w:r w:rsidRPr="005D0CAE">
        <w:rPr>
          <w:rFonts w:ascii="Arial" w:hAnsi="Arial" w:cs="Arial"/>
          <w:sz w:val="22"/>
          <w:szCs w:val="22"/>
          <w:lang w:val="en-US"/>
        </w:rPr>
        <w:t xml:space="preserve">There is also an attractive business offer for the numerous international professionals at the trade fair. With their special ticket for trade visitors (€26.00, two-day ticket €41.00), they can meet with exhibitors for individual business meetings at 9:30 a.m. in the trade visitor lounge (Hall 13). Tickets can be paid for using the usual payment methods and, starting this year, also with other online services such as Apple Pay and Google Pay. In recent years, boot visitor tickets have been a popular Christmas gift and have been ordered in large numbers </w:t>
      </w:r>
      <w:r>
        <w:rPr>
          <w:rFonts w:ascii="Arial" w:hAnsi="Arial" w:cs="Arial"/>
          <w:sz w:val="22"/>
          <w:szCs w:val="22"/>
          <w:lang w:val="en-US"/>
        </w:rPr>
        <w:t xml:space="preserve">for the </w:t>
      </w:r>
      <w:r w:rsidRPr="005D0CAE">
        <w:rPr>
          <w:rFonts w:ascii="Arial" w:hAnsi="Arial" w:cs="Arial"/>
          <w:sz w:val="22"/>
          <w:szCs w:val="22"/>
          <w:lang w:val="en-US"/>
        </w:rPr>
        <w:t>December</w:t>
      </w:r>
      <w:r>
        <w:rPr>
          <w:rFonts w:ascii="Arial" w:hAnsi="Arial" w:cs="Arial"/>
          <w:sz w:val="22"/>
          <w:szCs w:val="22"/>
          <w:lang w:val="en-US"/>
        </w:rPr>
        <w:t xml:space="preserve"> season</w:t>
      </w:r>
      <w:r w:rsidRPr="005D0CAE">
        <w:rPr>
          <w:rFonts w:ascii="Arial" w:hAnsi="Arial" w:cs="Arial"/>
          <w:sz w:val="22"/>
          <w:szCs w:val="22"/>
          <w:lang w:val="en-US"/>
        </w:rPr>
        <w:t>. Tickets are available here</w:t>
      </w:r>
      <w:r w:rsidR="00DA01CB">
        <w:rPr>
          <w:rFonts w:ascii="Arial" w:hAnsi="Arial" w:cs="Arial"/>
          <w:sz w:val="22"/>
          <w:szCs w:val="22"/>
          <w:lang w:val="en-US"/>
        </w:rPr>
        <w:t xml:space="preserve"> </w:t>
      </w:r>
      <w:hyperlink r:id="rId8" w:history="1">
        <w:r w:rsidR="00DA01CB" w:rsidRPr="00606DA4">
          <w:rPr>
            <w:rStyle w:val="Hyperlink"/>
            <w:rFonts w:ascii="Arial" w:hAnsi="Arial" w:cs="Arial"/>
            <w:sz w:val="22"/>
            <w:szCs w:val="22"/>
            <w:lang w:val="en-US"/>
          </w:rPr>
          <w:t>http://www.boot.de/2130</w:t>
        </w:r>
      </w:hyperlink>
      <w:r w:rsidR="00DA01CB">
        <w:rPr>
          <w:rFonts w:ascii="Arial" w:hAnsi="Arial" w:cs="Arial"/>
          <w:sz w:val="22"/>
          <w:szCs w:val="22"/>
          <w:lang w:val="en-US"/>
        </w:rPr>
        <w:t>.</w:t>
      </w:r>
    </w:p>
    <w:p w14:paraId="2930261D" w14:textId="68095B8D" w:rsidR="005D0CAE" w:rsidRPr="005D0CAE" w:rsidRDefault="005D0CAE" w:rsidP="005D0CAE">
      <w:pPr>
        <w:pStyle w:val="StandardWeb"/>
        <w:spacing w:line="360" w:lineRule="auto"/>
        <w:jc w:val="both"/>
        <w:rPr>
          <w:rFonts w:ascii="Arial" w:hAnsi="Arial" w:cs="Arial"/>
          <w:sz w:val="22"/>
          <w:szCs w:val="22"/>
          <w:lang w:val="en-US"/>
        </w:rPr>
      </w:pPr>
      <w:r w:rsidRPr="005D0CAE">
        <w:rPr>
          <w:rFonts w:ascii="Arial" w:hAnsi="Arial" w:cs="Arial"/>
          <w:sz w:val="22"/>
          <w:szCs w:val="22"/>
          <w:lang w:val="en-US"/>
        </w:rPr>
        <w:t xml:space="preserve">boot Director Petros Michelidakis: "Visiting boot 2026 is a unique experience for anyone who enjoys being in and on the water. Our two-day ticket for </w:t>
      </w:r>
      <w:proofErr w:type="spellStart"/>
      <w:proofErr w:type="gramStart"/>
      <w:r w:rsidRPr="005D0CAE">
        <w:rPr>
          <w:rFonts w:ascii="Arial" w:hAnsi="Arial" w:cs="Arial"/>
          <w:sz w:val="22"/>
          <w:szCs w:val="22"/>
          <w:lang w:val="en-US"/>
        </w:rPr>
        <w:t>boot.club</w:t>
      </w:r>
      <w:proofErr w:type="spellEnd"/>
      <w:proofErr w:type="gramEnd"/>
      <w:r w:rsidRPr="005D0CAE">
        <w:rPr>
          <w:rFonts w:ascii="Arial" w:hAnsi="Arial" w:cs="Arial"/>
          <w:sz w:val="22"/>
          <w:szCs w:val="22"/>
          <w:lang w:val="en-US"/>
        </w:rPr>
        <w:t xml:space="preserve"> members is particularly appealing to prospective buyers who want comprehensive advice, to look around and to compare. And all boot fans can once again look forward to a great offer at the trade fair. Almost 1,500 manufacturers and dealers will be presenting over 1,000 boats and yachts at boot. Many of these will be premieres, meaning they will be presented to the public for the first time here in Düsseldorf.</w:t>
      </w:r>
      <w:r>
        <w:rPr>
          <w:rFonts w:ascii="Arial" w:hAnsi="Arial" w:cs="Arial"/>
          <w:sz w:val="22"/>
          <w:szCs w:val="22"/>
          <w:lang w:val="en-US"/>
        </w:rPr>
        <w:t>”</w:t>
      </w:r>
    </w:p>
    <w:p w14:paraId="3732EBB2" w14:textId="0B499A3A" w:rsidR="005D0CAE" w:rsidRDefault="005D0CAE" w:rsidP="005D0CAE">
      <w:pPr>
        <w:pStyle w:val="StandardWeb"/>
        <w:spacing w:line="360" w:lineRule="auto"/>
        <w:jc w:val="both"/>
        <w:rPr>
          <w:rFonts w:ascii="Arial" w:hAnsi="Arial" w:cs="Arial"/>
          <w:sz w:val="22"/>
          <w:szCs w:val="22"/>
          <w:lang w:val="en-US"/>
        </w:rPr>
      </w:pPr>
      <w:r w:rsidRPr="005D0CAE">
        <w:rPr>
          <w:rFonts w:ascii="Arial" w:hAnsi="Arial" w:cs="Arial"/>
          <w:sz w:val="22"/>
          <w:szCs w:val="22"/>
          <w:lang w:val="en-US"/>
        </w:rPr>
        <w:t xml:space="preserve">Visitors to boot will also get their money's worth when it comes to diving accessories and equipment. </w:t>
      </w:r>
      <w:r>
        <w:rPr>
          <w:rFonts w:ascii="Arial" w:hAnsi="Arial" w:cs="Arial"/>
          <w:sz w:val="22"/>
          <w:szCs w:val="22"/>
          <w:lang w:val="en-US"/>
        </w:rPr>
        <w:t>“</w:t>
      </w:r>
      <w:r w:rsidRPr="005D0CAE">
        <w:rPr>
          <w:rFonts w:ascii="Arial" w:hAnsi="Arial" w:cs="Arial"/>
          <w:sz w:val="22"/>
          <w:szCs w:val="22"/>
          <w:lang w:val="en-US"/>
        </w:rPr>
        <w:t>Our diving halls 11 and 12 are already very well filled with renowned manufacturers, diving cent</w:t>
      </w:r>
      <w:r>
        <w:rPr>
          <w:rFonts w:ascii="Arial" w:hAnsi="Arial" w:cs="Arial"/>
          <w:sz w:val="22"/>
          <w:szCs w:val="22"/>
          <w:lang w:val="en-US"/>
        </w:rPr>
        <w:t>er</w:t>
      </w:r>
      <w:r w:rsidRPr="005D0CAE">
        <w:rPr>
          <w:rFonts w:ascii="Arial" w:hAnsi="Arial" w:cs="Arial"/>
          <w:sz w:val="22"/>
          <w:szCs w:val="22"/>
          <w:lang w:val="en-US"/>
        </w:rPr>
        <w:t xml:space="preserve">s and dealers," says project manager Christian Hruschka happily. Anyone who wants to dream of the sea, </w:t>
      </w:r>
      <w:r w:rsidRPr="005D0CAE">
        <w:rPr>
          <w:rFonts w:ascii="Arial" w:hAnsi="Arial" w:cs="Arial"/>
          <w:sz w:val="22"/>
          <w:szCs w:val="22"/>
          <w:lang w:val="en-US"/>
        </w:rPr>
        <w:lastRenderedPageBreak/>
        <w:t xml:space="preserve">the beach and a boating holiday during the cold Central European winter should definitely take a detour to Hall 13 – Destinations &amp; Boat Life – at boot. </w:t>
      </w:r>
      <w:r>
        <w:rPr>
          <w:rFonts w:ascii="Arial" w:hAnsi="Arial" w:cs="Arial"/>
          <w:sz w:val="22"/>
          <w:szCs w:val="22"/>
          <w:lang w:val="en-US"/>
        </w:rPr>
        <w:t>“</w:t>
      </w:r>
      <w:r w:rsidRPr="005D0CAE">
        <w:rPr>
          <w:rFonts w:ascii="Arial" w:hAnsi="Arial" w:cs="Arial"/>
          <w:sz w:val="22"/>
          <w:szCs w:val="22"/>
          <w:lang w:val="en-US"/>
        </w:rPr>
        <w:t>It's pure holiday feeling here. Charter companies, houseboats, marinas and lots of great holiday destinations simply make you want to head for the sea,</w:t>
      </w:r>
      <w:r>
        <w:rPr>
          <w:rFonts w:ascii="Arial" w:hAnsi="Arial" w:cs="Arial"/>
          <w:sz w:val="22"/>
          <w:szCs w:val="22"/>
          <w:lang w:val="en-US"/>
        </w:rPr>
        <w:t>”</w:t>
      </w:r>
      <w:r w:rsidRPr="005D0CAE">
        <w:rPr>
          <w:rFonts w:ascii="Arial" w:hAnsi="Arial" w:cs="Arial"/>
          <w:sz w:val="22"/>
          <w:szCs w:val="22"/>
          <w:lang w:val="en-US"/>
        </w:rPr>
        <w:t xml:space="preserve"> says Hruschka. In the neighboring Hall 14, there are canoes and kayaks as well as a natural paddling course, where small competitions between paddlers will be held every day of the show next year. Sailing Hall 15 also invites visitors to get involved, offering younger boot fans a real trade fair experience. In the Sailing School, they can learn the first tricks and tips on the pool, while wind machines provide the necessary propulsion. And anyone who wants to try out the new trend sports of </w:t>
      </w:r>
      <w:proofErr w:type="spellStart"/>
      <w:r w:rsidRPr="005D0CAE">
        <w:rPr>
          <w:rFonts w:ascii="Arial" w:hAnsi="Arial" w:cs="Arial"/>
          <w:sz w:val="22"/>
          <w:szCs w:val="22"/>
          <w:lang w:val="en-US"/>
        </w:rPr>
        <w:t>wingsurfing</w:t>
      </w:r>
      <w:proofErr w:type="spellEnd"/>
      <w:r w:rsidRPr="005D0CAE">
        <w:rPr>
          <w:rFonts w:ascii="Arial" w:hAnsi="Arial" w:cs="Arial"/>
          <w:sz w:val="22"/>
          <w:szCs w:val="22"/>
          <w:lang w:val="en-US"/>
        </w:rPr>
        <w:t xml:space="preserve"> and wing foiling for the first time will find just what they are looking for in the XXL pool in Surf Hall 17. In addition to the world-class contests for professionals, beginners can also mingle with the surfing community here.</w:t>
      </w:r>
    </w:p>
    <w:p w14:paraId="13565C8E" w14:textId="77777777" w:rsidR="005D0CAE" w:rsidRPr="00D55942" w:rsidRDefault="005D0CAE" w:rsidP="005D0CAE">
      <w:pPr>
        <w:tabs>
          <w:tab w:val="left" w:pos="0"/>
        </w:tabs>
        <w:ind w:right="170"/>
        <w:jc w:val="both"/>
        <w:rPr>
          <w:rFonts w:ascii="Arial" w:hAnsi="Arial" w:cs="Arial"/>
          <w:b/>
          <w:lang w:val="en-US"/>
        </w:rPr>
      </w:pPr>
      <w:r w:rsidRPr="00D55942">
        <w:rPr>
          <w:rFonts w:ascii="Arial" w:hAnsi="Arial" w:cs="Arial"/>
          <w:b/>
          <w:lang w:val="en-US"/>
        </w:rPr>
        <w:t>The world's largest yacht and water sports fair</w:t>
      </w:r>
    </w:p>
    <w:p w14:paraId="732979A4" w14:textId="77777777" w:rsidR="005D0CAE" w:rsidRDefault="005D0CAE" w:rsidP="005D0CAE">
      <w:pPr>
        <w:tabs>
          <w:tab w:val="left" w:pos="0"/>
        </w:tabs>
        <w:ind w:right="170"/>
        <w:jc w:val="both"/>
        <w:rPr>
          <w:rFonts w:ascii="Arial" w:hAnsi="Arial" w:cs="Arial"/>
          <w:lang w:val="en-US"/>
        </w:rPr>
      </w:pPr>
      <w:r w:rsidRPr="00D55942">
        <w:rPr>
          <w:rFonts w:ascii="Arial" w:hAnsi="Arial" w:cs="Arial"/>
          <w:lang w:val="en-US"/>
        </w:rPr>
        <w:t xml:space="preserve">With </w:t>
      </w:r>
      <w:r>
        <w:rPr>
          <w:rFonts w:ascii="Arial" w:hAnsi="Arial" w:cs="Arial"/>
          <w:lang w:val="en-US"/>
        </w:rPr>
        <w:t xml:space="preserve">more than </w:t>
      </w:r>
      <w:r w:rsidRPr="00D55942">
        <w:rPr>
          <w:rFonts w:ascii="Arial" w:hAnsi="Arial" w:cs="Arial"/>
          <w:lang w:val="en-US"/>
        </w:rPr>
        <w:t>2</w:t>
      </w:r>
      <w:r>
        <w:rPr>
          <w:rFonts w:ascii="Arial" w:hAnsi="Arial" w:cs="Arial"/>
          <w:lang w:val="en-US"/>
        </w:rPr>
        <w:t>00</w:t>
      </w:r>
      <w:r w:rsidRPr="00D55942">
        <w:rPr>
          <w:rFonts w:ascii="Arial" w:hAnsi="Arial" w:cs="Arial"/>
          <w:lang w:val="en-US"/>
        </w:rPr>
        <w:t xml:space="preserve">,000 visitors from </w:t>
      </w:r>
      <w:r>
        <w:rPr>
          <w:rFonts w:ascii="Arial" w:hAnsi="Arial" w:cs="Arial"/>
          <w:lang w:val="en-US"/>
        </w:rPr>
        <w:t>over 100</w:t>
      </w:r>
      <w:r w:rsidRPr="00D55942">
        <w:rPr>
          <w:rFonts w:ascii="Arial" w:hAnsi="Arial" w:cs="Arial"/>
          <w:lang w:val="en-US"/>
        </w:rPr>
        <w:t xml:space="preserve"> countries and 1,500 exhibitors on 220,000 square meters in Halls 1 to 17, boot Düsseldorf is the world's largest yacht and water sports fair. Both sailors and motor boaters will find a wide variety of boats, dinghies, </w:t>
      </w:r>
      <w:proofErr w:type="spellStart"/>
      <w:r w:rsidRPr="00D55942">
        <w:rPr>
          <w:rFonts w:ascii="Arial" w:hAnsi="Arial" w:cs="Arial"/>
          <w:lang w:val="en-US"/>
        </w:rPr>
        <w:t>superboats</w:t>
      </w:r>
      <w:proofErr w:type="spellEnd"/>
      <w:r w:rsidRPr="00D55942">
        <w:rPr>
          <w:rFonts w:ascii="Arial" w:hAnsi="Arial" w:cs="Arial"/>
          <w:lang w:val="en-US"/>
        </w:rPr>
        <w:t xml:space="preserve"> or luxury yachts. The popular water sports of diving, surfing, kite surfing, stand up paddling, </w:t>
      </w:r>
      <w:proofErr w:type="spellStart"/>
      <w:r w:rsidRPr="00D55942">
        <w:rPr>
          <w:rFonts w:ascii="Arial" w:hAnsi="Arial" w:cs="Arial"/>
          <w:lang w:val="en-US"/>
        </w:rPr>
        <w:t>skimboarding</w:t>
      </w:r>
      <w:proofErr w:type="spellEnd"/>
      <w:r w:rsidRPr="00D55942">
        <w:rPr>
          <w:rFonts w:ascii="Arial" w:hAnsi="Arial" w:cs="Arial"/>
          <w:lang w:val="en-US"/>
        </w:rPr>
        <w:t xml:space="preserve"> or canoeing are available at boot in all facets and with the appropriate equipment. Attractive stage programs with the stars of the scene, the latest trends and a high-caliber mix of workshops and hands-on activities, both for leisure sports enthusiasts and experts, make the fair unique worldwide. </w:t>
      </w:r>
      <w:r w:rsidRPr="00F96EB3">
        <w:rPr>
          <w:rFonts w:ascii="Arial" w:hAnsi="Arial" w:cs="Arial"/>
          <w:lang w:val="en-US"/>
        </w:rPr>
        <w:t>But marine conservation and innovative, sustainable technologies will also be in focus at boot 202</w:t>
      </w:r>
      <w:r>
        <w:rPr>
          <w:rFonts w:ascii="Arial" w:hAnsi="Arial" w:cs="Arial"/>
          <w:lang w:val="en-US"/>
        </w:rPr>
        <w:t>6</w:t>
      </w:r>
      <w:r w:rsidRPr="00F96EB3">
        <w:rPr>
          <w:rFonts w:ascii="Arial" w:hAnsi="Arial" w:cs="Arial"/>
          <w:lang w:val="en-US"/>
        </w:rPr>
        <w:t>. In cooperation with the European Boating Industry (EBI), for example, the blue innovation dock offers a unique dialogue format with political, economic, technological and media expertise. The next edition of boot Düsseldorf will open its doors from 17 to 25 January 2026.</w:t>
      </w:r>
      <w:r>
        <w:rPr>
          <w:rFonts w:ascii="Arial" w:hAnsi="Arial" w:cs="Arial"/>
          <w:lang w:val="en-US"/>
        </w:rPr>
        <w:t xml:space="preserve"> </w:t>
      </w:r>
      <w:hyperlink r:id="rId9" w:history="1">
        <w:r w:rsidRPr="00E64561">
          <w:rPr>
            <w:rStyle w:val="Hyperlink"/>
            <w:rFonts w:ascii="Arial" w:hAnsi="Arial" w:cs="Arial"/>
            <w:lang w:val="en-US"/>
          </w:rPr>
          <w:t>www.boot.com</w:t>
        </w:r>
      </w:hyperlink>
      <w:r>
        <w:rPr>
          <w:rFonts w:ascii="Arial" w:hAnsi="Arial" w:cs="Arial"/>
          <w:lang w:val="en-US"/>
        </w:rPr>
        <w:t xml:space="preserve"> </w:t>
      </w:r>
    </w:p>
    <w:p w14:paraId="192C8DEA" w14:textId="77777777" w:rsidR="005D0CAE" w:rsidRPr="00F96EB3" w:rsidRDefault="005D0CAE" w:rsidP="005D0CAE">
      <w:pPr>
        <w:tabs>
          <w:tab w:val="left" w:pos="0"/>
        </w:tabs>
        <w:ind w:right="170"/>
        <w:jc w:val="both"/>
        <w:rPr>
          <w:rFonts w:ascii="Arial" w:hAnsi="Arial" w:cs="Arial"/>
          <w:lang w:val="en-US"/>
        </w:rPr>
      </w:pPr>
    </w:p>
    <w:p w14:paraId="1009B6F6" w14:textId="30F0073A" w:rsidR="00EE544C" w:rsidRPr="005D0CAE" w:rsidRDefault="005D0CAE">
      <w:pPr>
        <w:rPr>
          <w:rFonts w:ascii="Arial" w:hAnsi="Arial" w:cs="Arial"/>
          <w:b/>
          <w:bCs/>
          <w:lang w:val="en-US"/>
        </w:rPr>
      </w:pPr>
      <w:r w:rsidRPr="00F96EB3">
        <w:rPr>
          <w:rFonts w:ascii="Arial" w:hAnsi="Arial"/>
          <w:b/>
          <w:bCs/>
          <w:lang w:val="en-US"/>
        </w:rPr>
        <w:t>boot Düsseldorf Press</w:t>
      </w:r>
      <w:r>
        <w:rPr>
          <w:rFonts w:ascii="Arial" w:hAnsi="Arial"/>
          <w:b/>
          <w:bCs/>
          <w:lang w:val="en-US"/>
        </w:rPr>
        <w:t xml:space="preserve"> T</w:t>
      </w:r>
      <w:r w:rsidRPr="00F96EB3">
        <w:rPr>
          <w:rFonts w:ascii="Arial" w:hAnsi="Arial"/>
          <w:b/>
          <w:bCs/>
          <w:lang w:val="en-US"/>
        </w:rPr>
        <w:t>eam</w:t>
      </w:r>
      <w:r w:rsidRPr="00F96EB3">
        <w:rPr>
          <w:rFonts w:ascii="Arial" w:hAnsi="Arial"/>
          <w:b/>
          <w:bCs/>
          <w:lang w:val="en-US"/>
        </w:rPr>
        <w:br/>
      </w:r>
      <w:r w:rsidRPr="00F96EB3">
        <w:rPr>
          <w:rFonts w:ascii="Arial" w:hAnsi="Arial"/>
          <w:lang w:val="en-US"/>
        </w:rPr>
        <w:t xml:space="preserve">Tania Vellen, </w:t>
      </w:r>
      <w:hyperlink r:id="rId10" w:history="1">
        <w:r w:rsidRPr="00F96EB3">
          <w:rPr>
            <w:rStyle w:val="Hyperlink"/>
            <w:rFonts w:ascii="Arial" w:hAnsi="Arial"/>
            <w:lang w:val="en-US"/>
          </w:rPr>
          <w:t>vellent@messe-duesseldorf.de</w:t>
        </w:r>
      </w:hyperlink>
      <w:r w:rsidRPr="00F96EB3">
        <w:rPr>
          <w:rFonts w:ascii="Arial" w:hAnsi="Arial"/>
          <w:lang w:val="en-US"/>
        </w:rPr>
        <w:t>, +49 211/4560-518</w:t>
      </w:r>
      <w:r>
        <w:rPr>
          <w:rFonts w:ascii="Arial" w:hAnsi="Arial"/>
          <w:lang w:val="en-US"/>
        </w:rPr>
        <w:br/>
      </w:r>
      <w:r w:rsidRPr="006E48D1">
        <w:rPr>
          <w:rFonts w:ascii="Arial" w:hAnsi="Arial"/>
          <w:lang w:val="en-US"/>
        </w:rPr>
        <w:t xml:space="preserve">Alex Kempe, </w:t>
      </w:r>
      <w:hyperlink r:id="rId11" w:history="1">
        <w:r w:rsidRPr="006E48D1">
          <w:rPr>
            <w:rStyle w:val="Hyperlink"/>
            <w:rFonts w:ascii="Arial" w:hAnsi="Arial"/>
            <w:lang w:val="en-US"/>
          </w:rPr>
          <w:t>kempea@messe-duesseldorf.de</w:t>
        </w:r>
      </w:hyperlink>
      <w:r w:rsidRPr="006E48D1">
        <w:rPr>
          <w:rFonts w:ascii="Arial" w:hAnsi="Arial"/>
          <w:lang w:val="en-US"/>
        </w:rPr>
        <w:t xml:space="preserve">, </w:t>
      </w:r>
      <w:r>
        <w:rPr>
          <w:rFonts w:ascii="Arial" w:hAnsi="Arial"/>
          <w:lang w:val="en-US"/>
        </w:rPr>
        <w:t>+49 211/4560-997</w:t>
      </w:r>
      <w:r w:rsidRPr="006E48D1">
        <w:rPr>
          <w:rFonts w:ascii="Arial" w:hAnsi="Arial"/>
          <w:lang w:val="en-US"/>
        </w:rPr>
        <w:br/>
      </w:r>
      <w:r w:rsidRPr="00F96EB3">
        <w:rPr>
          <w:rFonts w:ascii="Arial" w:hAnsi="Arial"/>
          <w:lang w:val="en-US"/>
        </w:rPr>
        <w:t xml:space="preserve">Cathrin Neitzel, </w:t>
      </w:r>
      <w:hyperlink r:id="rId12" w:history="1">
        <w:r w:rsidRPr="00F96EB3">
          <w:rPr>
            <w:rStyle w:val="Hyperlink"/>
            <w:rFonts w:ascii="Arial" w:hAnsi="Arial"/>
            <w:lang w:val="en-US"/>
          </w:rPr>
          <w:t>neitzelc@messe-duesseldorf.de</w:t>
        </w:r>
      </w:hyperlink>
      <w:r w:rsidRPr="00F96EB3">
        <w:rPr>
          <w:rFonts w:ascii="Arial" w:hAnsi="Arial"/>
          <w:lang w:val="en-US"/>
        </w:rPr>
        <w:t>, +49 211/4560-607</w:t>
      </w:r>
      <w:r w:rsidRPr="00F96EB3">
        <w:rPr>
          <w:rFonts w:ascii="Arial" w:hAnsi="Arial"/>
          <w:lang w:val="en-US"/>
        </w:rPr>
        <w:br/>
        <w:t xml:space="preserve">Tanja Karl, </w:t>
      </w:r>
      <w:hyperlink r:id="rId13" w:history="1">
        <w:r w:rsidRPr="00F96EB3">
          <w:rPr>
            <w:rStyle w:val="Hyperlink"/>
            <w:rFonts w:ascii="Arial" w:hAnsi="Arial"/>
            <w:lang w:val="en-US"/>
          </w:rPr>
          <w:t>karlt@messe-duesseldorf.de</w:t>
        </w:r>
      </w:hyperlink>
      <w:r w:rsidRPr="00F96EB3">
        <w:rPr>
          <w:rFonts w:ascii="Arial" w:hAnsi="Arial"/>
          <w:lang w:val="en-US"/>
        </w:rPr>
        <w:t xml:space="preserve">, +49 211/4560-999 </w:t>
      </w:r>
    </w:p>
    <w:bookmarkEnd w:id="0"/>
    <w:p w14:paraId="54E0EC84" w14:textId="77777777" w:rsidR="00483789" w:rsidRPr="00483789" w:rsidRDefault="00483789" w:rsidP="00483789">
      <w:pPr>
        <w:spacing w:line="360" w:lineRule="auto"/>
        <w:ind w:right="28"/>
        <w:jc w:val="both"/>
        <w:rPr>
          <w:rFonts w:ascii="Arial" w:hAnsi="Arial" w:cs="Arial"/>
          <w:lang w:val="en-US"/>
        </w:rPr>
      </w:pPr>
    </w:p>
    <w:p w14:paraId="53DE588C" w14:textId="77777777" w:rsidR="000303BD" w:rsidRPr="00483789" w:rsidRDefault="000303BD" w:rsidP="00483789">
      <w:pPr>
        <w:spacing w:line="360" w:lineRule="auto"/>
        <w:ind w:right="28"/>
        <w:jc w:val="both"/>
        <w:rPr>
          <w:rFonts w:ascii="Arial" w:hAnsi="Arial" w:cs="Arial"/>
          <w:lang w:val="en-US"/>
        </w:rPr>
      </w:pPr>
    </w:p>
    <w:p w14:paraId="13F7CF79" w14:textId="77777777" w:rsidR="000303BD" w:rsidRPr="00483789" w:rsidRDefault="000303BD" w:rsidP="00483789">
      <w:pPr>
        <w:spacing w:line="360" w:lineRule="auto"/>
        <w:ind w:right="28"/>
        <w:jc w:val="both"/>
        <w:rPr>
          <w:rFonts w:ascii="Arial" w:hAnsi="Arial" w:cs="Arial"/>
          <w:lang w:val="en-US"/>
        </w:rPr>
      </w:pPr>
    </w:p>
    <w:p w14:paraId="24DF1BEB" w14:textId="77777777" w:rsidR="000303BD" w:rsidRPr="00483789" w:rsidRDefault="000303BD" w:rsidP="00483789">
      <w:pPr>
        <w:spacing w:line="360" w:lineRule="auto"/>
        <w:ind w:right="28"/>
        <w:jc w:val="both"/>
        <w:rPr>
          <w:rFonts w:ascii="Arial" w:hAnsi="Arial" w:cs="Arial"/>
          <w:lang w:val="en-US"/>
        </w:rPr>
      </w:pPr>
    </w:p>
    <w:p w14:paraId="1E3EBA60" w14:textId="77777777" w:rsidR="000303BD" w:rsidRPr="00483789" w:rsidRDefault="000303BD" w:rsidP="00483789">
      <w:pPr>
        <w:spacing w:line="360" w:lineRule="auto"/>
        <w:ind w:right="28"/>
        <w:jc w:val="both"/>
        <w:rPr>
          <w:rFonts w:ascii="Arial" w:hAnsi="Arial" w:cs="Arial"/>
          <w:lang w:val="en-US"/>
        </w:rPr>
      </w:pPr>
    </w:p>
    <w:sectPr w:rsidR="000303BD" w:rsidRPr="00483789" w:rsidSect="00080678">
      <w:headerReference w:type="default" r:id="rId14"/>
      <w:footerReference w:type="default" r:id="rId15"/>
      <w:headerReference w:type="first" r:id="rId16"/>
      <w:footerReference w:type="first" r:id="rId17"/>
      <w:pgSz w:w="11906" w:h="16838" w:code="9"/>
      <w:pgMar w:top="1531" w:right="2834" w:bottom="851" w:left="1531" w:header="720" w:footer="2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810DD3" w14:textId="77777777" w:rsidR="00D3676E" w:rsidRDefault="00D3676E">
      <w:r>
        <w:separator/>
      </w:r>
    </w:p>
  </w:endnote>
  <w:endnote w:type="continuationSeparator" w:id="0">
    <w:p w14:paraId="562DC507" w14:textId="77777777" w:rsidR="00D3676E" w:rsidRDefault="00D36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ITC Officina Sans Book">
    <w:altName w:val="Arial"/>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335EFD" w14:textId="5FA53EA2" w:rsidR="00D3676E" w:rsidRDefault="00D3676E">
    <w:pPr>
      <w:pStyle w:val="Fuzeile"/>
      <w:tabs>
        <w:tab w:val="clear" w:pos="9072"/>
        <w:tab w:val="left" w:pos="7513"/>
      </w:tabs>
      <w:jc w:val="right"/>
      <w:rPr>
        <w:rFonts w:ascii="Arial" w:hAnsi="Arial" w:cs="Arial"/>
        <w:sz w:val="20"/>
      </w:rPr>
    </w:pPr>
    <w:r>
      <w:rPr>
        <w:rFonts w:ascii="Arial" w:hAnsi="Arial" w:cs="Arial"/>
        <w:spacing w:val="4"/>
        <w:sz w:val="20"/>
      </w:rPr>
      <w:fldChar w:fldCharType="begin"/>
    </w:r>
    <w:r>
      <w:rPr>
        <w:rFonts w:ascii="Arial" w:hAnsi="Arial" w:cs="Arial"/>
        <w:spacing w:val="4"/>
        <w:sz w:val="20"/>
      </w:rPr>
      <w:instrText xml:space="preserve"> IF </w:instrText>
    </w:r>
    <w:r>
      <w:rPr>
        <w:rFonts w:ascii="Arial" w:hAnsi="Arial" w:cs="Arial"/>
        <w:spacing w:val="4"/>
        <w:sz w:val="20"/>
      </w:rPr>
      <w:fldChar w:fldCharType="begin"/>
    </w:r>
    <w:r>
      <w:rPr>
        <w:rFonts w:ascii="Arial" w:hAnsi="Arial" w:cs="Arial"/>
        <w:spacing w:val="4"/>
        <w:sz w:val="20"/>
      </w:rPr>
      <w:instrText xml:space="preserve"> PAGE  \* MERGEFORMAT </w:instrText>
    </w:r>
    <w:r>
      <w:rPr>
        <w:rFonts w:ascii="Arial" w:hAnsi="Arial" w:cs="Arial"/>
        <w:spacing w:val="4"/>
        <w:sz w:val="20"/>
      </w:rPr>
      <w:fldChar w:fldCharType="separate"/>
    </w:r>
    <w:r w:rsidR="00E61279">
      <w:rPr>
        <w:rFonts w:ascii="Arial" w:hAnsi="Arial" w:cs="Arial"/>
        <w:noProof/>
        <w:spacing w:val="4"/>
        <w:sz w:val="20"/>
      </w:rPr>
      <w:instrText>2</w:instrText>
    </w:r>
    <w:r>
      <w:rPr>
        <w:rFonts w:ascii="Arial" w:hAnsi="Arial" w:cs="Arial"/>
        <w:spacing w:val="4"/>
        <w:sz w:val="20"/>
      </w:rPr>
      <w:fldChar w:fldCharType="end"/>
    </w:r>
    <w:r>
      <w:rPr>
        <w:rFonts w:ascii="Arial" w:hAnsi="Arial" w:cs="Arial"/>
        <w:spacing w:val="4"/>
        <w:sz w:val="20"/>
      </w:rPr>
      <w:instrText xml:space="preserve"> &lt;</w:instrText>
    </w:r>
    <w:r>
      <w:rPr>
        <w:rFonts w:ascii="Arial" w:hAnsi="Arial" w:cs="Arial"/>
        <w:noProof/>
        <w:spacing w:val="4"/>
        <w:sz w:val="20"/>
      </w:rPr>
      <w:fldChar w:fldCharType="begin"/>
    </w:r>
    <w:r>
      <w:rPr>
        <w:rFonts w:ascii="Arial" w:hAnsi="Arial" w:cs="Arial"/>
        <w:noProof/>
        <w:spacing w:val="4"/>
        <w:sz w:val="20"/>
      </w:rPr>
      <w:instrText xml:space="preserve"> NUMPAGES  \* MERGEFORMAT </w:instrText>
    </w:r>
    <w:r>
      <w:rPr>
        <w:rFonts w:ascii="Arial" w:hAnsi="Arial" w:cs="Arial"/>
        <w:noProof/>
        <w:spacing w:val="4"/>
        <w:sz w:val="20"/>
      </w:rPr>
      <w:fldChar w:fldCharType="separate"/>
    </w:r>
    <w:r w:rsidR="00E61279">
      <w:rPr>
        <w:rFonts w:ascii="Arial" w:hAnsi="Arial" w:cs="Arial"/>
        <w:noProof/>
        <w:spacing w:val="4"/>
        <w:sz w:val="20"/>
      </w:rPr>
      <w:instrText>2</w:instrText>
    </w:r>
    <w:r>
      <w:rPr>
        <w:rFonts w:ascii="Arial" w:hAnsi="Arial" w:cs="Arial"/>
        <w:noProof/>
        <w:spacing w:val="4"/>
        <w:sz w:val="20"/>
      </w:rPr>
      <w:fldChar w:fldCharType="end"/>
    </w:r>
    <w:r>
      <w:rPr>
        <w:rFonts w:ascii="Arial" w:hAnsi="Arial" w:cs="Arial"/>
        <w:spacing w:val="4"/>
        <w:sz w:val="20"/>
      </w:rPr>
      <w:instrText xml:space="preserve"> „/</w:instrText>
    </w:r>
    <w:r>
      <w:rPr>
        <w:rFonts w:ascii="Arial" w:hAnsi="Arial" w:cs="Arial"/>
        <w:spacing w:val="4"/>
        <w:sz w:val="20"/>
      </w:rPr>
      <w:fldChar w:fldCharType="begin"/>
    </w:r>
    <w:r>
      <w:rPr>
        <w:rFonts w:ascii="Arial" w:hAnsi="Arial" w:cs="Arial"/>
        <w:spacing w:val="4"/>
        <w:sz w:val="20"/>
      </w:rPr>
      <w:instrText xml:space="preserve">= </w:instrText>
    </w:r>
    <w:r>
      <w:rPr>
        <w:rFonts w:ascii="Arial" w:hAnsi="Arial" w:cs="Arial"/>
        <w:spacing w:val="4"/>
        <w:sz w:val="20"/>
      </w:rPr>
      <w:fldChar w:fldCharType="begin"/>
    </w:r>
    <w:r>
      <w:rPr>
        <w:rFonts w:ascii="Arial" w:hAnsi="Arial" w:cs="Arial"/>
        <w:spacing w:val="4"/>
        <w:sz w:val="20"/>
      </w:rPr>
      <w:instrText xml:space="preserve"> PAGE  \* MERGEFORMAT </w:instrText>
    </w:r>
    <w:r>
      <w:rPr>
        <w:rFonts w:ascii="Arial" w:hAnsi="Arial" w:cs="Arial"/>
        <w:spacing w:val="4"/>
        <w:sz w:val="20"/>
      </w:rPr>
      <w:fldChar w:fldCharType="separate"/>
    </w:r>
    <w:r w:rsidR="00E61279">
      <w:rPr>
        <w:rFonts w:ascii="Arial" w:hAnsi="Arial" w:cs="Arial"/>
        <w:noProof/>
        <w:spacing w:val="4"/>
        <w:sz w:val="20"/>
      </w:rPr>
      <w:instrText>2</w:instrText>
    </w:r>
    <w:r>
      <w:rPr>
        <w:rFonts w:ascii="Arial" w:hAnsi="Arial" w:cs="Arial"/>
        <w:spacing w:val="4"/>
        <w:sz w:val="20"/>
      </w:rPr>
      <w:fldChar w:fldCharType="end"/>
    </w:r>
    <w:r>
      <w:rPr>
        <w:rFonts w:ascii="Arial" w:hAnsi="Arial" w:cs="Arial"/>
        <w:spacing w:val="4"/>
        <w:sz w:val="20"/>
      </w:rPr>
      <w:instrText xml:space="preserve">+1 </w:instrText>
    </w:r>
    <w:r>
      <w:rPr>
        <w:rFonts w:ascii="Arial" w:hAnsi="Arial" w:cs="Arial"/>
        <w:spacing w:val="4"/>
        <w:sz w:val="20"/>
      </w:rPr>
      <w:fldChar w:fldCharType="separate"/>
    </w:r>
    <w:r w:rsidR="00E61279">
      <w:rPr>
        <w:rFonts w:ascii="Arial" w:hAnsi="Arial" w:cs="Arial"/>
        <w:noProof/>
        <w:spacing w:val="4"/>
        <w:sz w:val="20"/>
      </w:rPr>
      <w:instrText>3</w:instrText>
    </w:r>
    <w:r>
      <w:rPr>
        <w:rFonts w:ascii="Arial" w:hAnsi="Arial" w:cs="Arial"/>
        <w:spacing w:val="4"/>
        <w:sz w:val="20"/>
      </w:rPr>
      <w:fldChar w:fldCharType="end"/>
    </w:r>
    <w:r>
      <w:rPr>
        <w:rFonts w:ascii="Arial" w:hAnsi="Arial" w:cs="Arial"/>
        <w:spacing w:val="4"/>
        <w:sz w:val="20"/>
      </w:rPr>
      <w:instrText>“</w:instrText>
    </w:r>
    <w:r>
      <w:rPr>
        <w:rFonts w:ascii="Arial" w:hAnsi="Arial" w:cs="Arial"/>
        <w:spacing w:val="4"/>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F9FB1" w14:textId="5B9966C5" w:rsidR="00D3676E" w:rsidRDefault="00D3676E">
    <w:pPr>
      <w:pStyle w:val="Fuzeile"/>
      <w:jc w:val="right"/>
      <w:rPr>
        <w:rFonts w:ascii="Arial" w:hAnsi="Arial" w:cs="Arial"/>
        <w:sz w:val="20"/>
      </w:rPr>
    </w:pPr>
    <w:r>
      <w:rPr>
        <w:rFonts w:ascii="Arial" w:hAnsi="Arial" w:cs="Arial"/>
        <w:spacing w:val="4"/>
        <w:sz w:val="20"/>
      </w:rPr>
      <w:fldChar w:fldCharType="begin"/>
    </w:r>
    <w:r>
      <w:rPr>
        <w:rFonts w:ascii="Arial" w:hAnsi="Arial" w:cs="Arial"/>
        <w:spacing w:val="4"/>
        <w:sz w:val="20"/>
      </w:rPr>
      <w:instrText xml:space="preserve"> IF </w:instrText>
    </w:r>
    <w:r>
      <w:rPr>
        <w:rFonts w:ascii="Arial" w:hAnsi="Arial" w:cs="Arial"/>
        <w:spacing w:val="4"/>
        <w:sz w:val="20"/>
      </w:rPr>
      <w:fldChar w:fldCharType="begin"/>
    </w:r>
    <w:r>
      <w:rPr>
        <w:rFonts w:ascii="Arial" w:hAnsi="Arial" w:cs="Arial"/>
        <w:spacing w:val="4"/>
        <w:sz w:val="20"/>
      </w:rPr>
      <w:instrText xml:space="preserve"> PAGE  \* MERGEFORMAT </w:instrText>
    </w:r>
    <w:r>
      <w:rPr>
        <w:rFonts w:ascii="Arial" w:hAnsi="Arial" w:cs="Arial"/>
        <w:spacing w:val="4"/>
        <w:sz w:val="20"/>
      </w:rPr>
      <w:fldChar w:fldCharType="separate"/>
    </w:r>
    <w:r w:rsidR="00E61279">
      <w:rPr>
        <w:rFonts w:ascii="Arial" w:hAnsi="Arial" w:cs="Arial"/>
        <w:noProof/>
        <w:spacing w:val="4"/>
        <w:sz w:val="20"/>
      </w:rPr>
      <w:instrText>1</w:instrText>
    </w:r>
    <w:r>
      <w:rPr>
        <w:rFonts w:ascii="Arial" w:hAnsi="Arial" w:cs="Arial"/>
        <w:spacing w:val="4"/>
        <w:sz w:val="20"/>
      </w:rPr>
      <w:fldChar w:fldCharType="end"/>
    </w:r>
    <w:r>
      <w:rPr>
        <w:rFonts w:ascii="Arial" w:hAnsi="Arial" w:cs="Arial"/>
        <w:spacing w:val="4"/>
        <w:sz w:val="20"/>
      </w:rPr>
      <w:instrText xml:space="preserve"> &lt;</w:instrText>
    </w:r>
    <w:r>
      <w:rPr>
        <w:rFonts w:ascii="Arial" w:hAnsi="Arial" w:cs="Arial"/>
        <w:noProof/>
        <w:spacing w:val="4"/>
        <w:sz w:val="20"/>
      </w:rPr>
      <w:fldChar w:fldCharType="begin"/>
    </w:r>
    <w:r>
      <w:rPr>
        <w:rFonts w:ascii="Arial" w:hAnsi="Arial" w:cs="Arial"/>
        <w:noProof/>
        <w:spacing w:val="4"/>
        <w:sz w:val="20"/>
      </w:rPr>
      <w:instrText xml:space="preserve"> NUMPAGES  \* MERGEFORMAT </w:instrText>
    </w:r>
    <w:r>
      <w:rPr>
        <w:rFonts w:ascii="Arial" w:hAnsi="Arial" w:cs="Arial"/>
        <w:noProof/>
        <w:spacing w:val="4"/>
        <w:sz w:val="20"/>
      </w:rPr>
      <w:fldChar w:fldCharType="separate"/>
    </w:r>
    <w:r w:rsidR="00E61279">
      <w:rPr>
        <w:rFonts w:ascii="Arial" w:hAnsi="Arial" w:cs="Arial"/>
        <w:noProof/>
        <w:spacing w:val="4"/>
        <w:sz w:val="20"/>
      </w:rPr>
      <w:instrText>2</w:instrText>
    </w:r>
    <w:r>
      <w:rPr>
        <w:rFonts w:ascii="Arial" w:hAnsi="Arial" w:cs="Arial"/>
        <w:noProof/>
        <w:spacing w:val="4"/>
        <w:sz w:val="20"/>
      </w:rPr>
      <w:fldChar w:fldCharType="end"/>
    </w:r>
    <w:r>
      <w:rPr>
        <w:rFonts w:ascii="Arial" w:hAnsi="Arial" w:cs="Arial"/>
        <w:spacing w:val="4"/>
        <w:sz w:val="20"/>
      </w:rPr>
      <w:instrText xml:space="preserve"> „/</w:instrText>
    </w:r>
    <w:r>
      <w:rPr>
        <w:rFonts w:ascii="Arial" w:hAnsi="Arial" w:cs="Arial"/>
        <w:spacing w:val="4"/>
        <w:sz w:val="20"/>
      </w:rPr>
      <w:fldChar w:fldCharType="begin"/>
    </w:r>
    <w:r>
      <w:rPr>
        <w:rFonts w:ascii="Arial" w:hAnsi="Arial" w:cs="Arial"/>
        <w:spacing w:val="4"/>
        <w:sz w:val="20"/>
      </w:rPr>
      <w:instrText xml:space="preserve">= </w:instrText>
    </w:r>
    <w:r>
      <w:rPr>
        <w:rFonts w:ascii="Arial" w:hAnsi="Arial" w:cs="Arial"/>
        <w:spacing w:val="4"/>
        <w:sz w:val="20"/>
      </w:rPr>
      <w:fldChar w:fldCharType="begin"/>
    </w:r>
    <w:r>
      <w:rPr>
        <w:rFonts w:ascii="Arial" w:hAnsi="Arial" w:cs="Arial"/>
        <w:spacing w:val="4"/>
        <w:sz w:val="20"/>
      </w:rPr>
      <w:instrText xml:space="preserve"> PAGE  \* MERGEFORMAT </w:instrText>
    </w:r>
    <w:r>
      <w:rPr>
        <w:rFonts w:ascii="Arial" w:hAnsi="Arial" w:cs="Arial"/>
        <w:spacing w:val="4"/>
        <w:sz w:val="20"/>
      </w:rPr>
      <w:fldChar w:fldCharType="separate"/>
    </w:r>
    <w:r w:rsidR="00E61279">
      <w:rPr>
        <w:rFonts w:ascii="Arial" w:hAnsi="Arial" w:cs="Arial"/>
        <w:noProof/>
        <w:spacing w:val="4"/>
        <w:sz w:val="20"/>
      </w:rPr>
      <w:instrText>1</w:instrText>
    </w:r>
    <w:r>
      <w:rPr>
        <w:rFonts w:ascii="Arial" w:hAnsi="Arial" w:cs="Arial"/>
        <w:spacing w:val="4"/>
        <w:sz w:val="20"/>
      </w:rPr>
      <w:fldChar w:fldCharType="end"/>
    </w:r>
    <w:r>
      <w:rPr>
        <w:rFonts w:ascii="Arial" w:hAnsi="Arial" w:cs="Arial"/>
        <w:spacing w:val="4"/>
        <w:sz w:val="20"/>
      </w:rPr>
      <w:instrText xml:space="preserve">+1 </w:instrText>
    </w:r>
    <w:r>
      <w:rPr>
        <w:rFonts w:ascii="Arial" w:hAnsi="Arial" w:cs="Arial"/>
        <w:spacing w:val="4"/>
        <w:sz w:val="20"/>
      </w:rPr>
      <w:fldChar w:fldCharType="separate"/>
    </w:r>
    <w:r w:rsidR="00E61279">
      <w:rPr>
        <w:rFonts w:ascii="Arial" w:hAnsi="Arial" w:cs="Arial"/>
        <w:noProof/>
        <w:spacing w:val="4"/>
        <w:sz w:val="20"/>
      </w:rPr>
      <w:instrText>2</w:instrText>
    </w:r>
    <w:r>
      <w:rPr>
        <w:rFonts w:ascii="Arial" w:hAnsi="Arial" w:cs="Arial"/>
        <w:spacing w:val="4"/>
        <w:sz w:val="20"/>
      </w:rPr>
      <w:fldChar w:fldCharType="end"/>
    </w:r>
    <w:r>
      <w:rPr>
        <w:rFonts w:ascii="Arial" w:hAnsi="Arial" w:cs="Arial"/>
        <w:spacing w:val="4"/>
        <w:sz w:val="20"/>
      </w:rPr>
      <w:instrText>“</w:instrText>
    </w:r>
    <w:r w:rsidR="00E61279">
      <w:rPr>
        <w:rFonts w:ascii="Arial" w:hAnsi="Arial" w:cs="Arial"/>
        <w:spacing w:val="4"/>
        <w:sz w:val="20"/>
      </w:rPr>
      <w:fldChar w:fldCharType="separate"/>
    </w:r>
    <w:r w:rsidR="00E61279">
      <w:rPr>
        <w:rFonts w:ascii="Arial" w:hAnsi="Arial" w:cs="Arial"/>
        <w:noProof/>
        <w:spacing w:val="4"/>
        <w:sz w:val="20"/>
      </w:rPr>
      <w:t>/2</w:t>
    </w:r>
    <w:r>
      <w:rPr>
        <w:rFonts w:ascii="Arial" w:hAnsi="Arial" w:cs="Arial"/>
        <w:spacing w:val="4"/>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3062E8" w14:textId="77777777" w:rsidR="00D3676E" w:rsidRDefault="00D3676E">
      <w:r>
        <w:separator/>
      </w:r>
    </w:p>
  </w:footnote>
  <w:footnote w:type="continuationSeparator" w:id="0">
    <w:p w14:paraId="453FCDE6" w14:textId="77777777" w:rsidR="00D3676E" w:rsidRDefault="00D36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052A39" w14:textId="08022BD2" w:rsidR="00D3676E" w:rsidRDefault="00D3676E">
    <w:pPr>
      <w:rPr>
        <w:rFonts w:ascii="Arial" w:hAnsi="Arial" w:cs="Arial"/>
      </w:rPr>
    </w:pPr>
    <w:r>
      <w:rPr>
        <w:rFonts w:ascii="Arial" w:hAnsi="Arial" w:cs="Arial"/>
        <w:noProof/>
      </w:rPr>
      <w:drawing>
        <wp:anchor distT="0" distB="0" distL="114300" distR="114300" simplePos="0" relativeHeight="251678720" behindDoc="0" locked="1" layoutInCell="0" allowOverlap="1" wp14:anchorId="39C1D57C" wp14:editId="5C27C82B">
          <wp:simplePos x="0" y="0"/>
          <wp:positionH relativeFrom="page">
            <wp:posOffset>5976620</wp:posOffset>
          </wp:positionH>
          <wp:positionV relativeFrom="page">
            <wp:posOffset>514985</wp:posOffset>
          </wp:positionV>
          <wp:extent cx="1332000" cy="164160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0512_Boot_Logo_Datum_RGB.png"/>
                  <pic:cNvPicPr/>
                </pic:nvPicPr>
                <pic:blipFill>
                  <a:blip r:embed="rId1">
                    <a:extLst>
                      <a:ext uri="{28A0092B-C50C-407E-A947-70E740481C1C}">
                        <a14:useLocalDpi xmlns:a14="http://schemas.microsoft.com/office/drawing/2010/main" val="0"/>
                      </a:ext>
                    </a:extLst>
                  </a:blip>
                  <a:stretch>
                    <a:fillRect/>
                  </a:stretch>
                </pic:blipFill>
                <pic:spPr>
                  <a:xfrm>
                    <a:off x="0" y="0"/>
                    <a:ext cx="13320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59785" w14:textId="48386E26" w:rsidR="00D3676E" w:rsidRDefault="00E61279">
    <w:pPr>
      <w:rPr>
        <w:rFonts w:ascii="Arial" w:hAnsi="Arial" w:cs="Arial"/>
      </w:rPr>
    </w:pPr>
    <w:r>
      <w:rPr>
        <w:noProof/>
      </w:rPr>
      <w:drawing>
        <wp:anchor distT="0" distB="0" distL="114300" distR="114300" simplePos="0" relativeHeight="251680768" behindDoc="0" locked="0" layoutInCell="1" allowOverlap="1" wp14:anchorId="350AFDB4" wp14:editId="59CB158B">
          <wp:simplePos x="0" y="0"/>
          <wp:positionH relativeFrom="column">
            <wp:posOffset>4965065</wp:posOffset>
          </wp:positionH>
          <wp:positionV relativeFrom="paragraph">
            <wp:posOffset>4806950</wp:posOffset>
          </wp:positionV>
          <wp:extent cx="1280795" cy="4759325"/>
          <wp:effectExtent l="0" t="0" r="0" b="0"/>
          <wp:wrapThrough wrapText="bothSides">
            <wp:wrapPolygon edited="0">
              <wp:start x="0" y="0"/>
              <wp:lineTo x="0" y="21528"/>
              <wp:lineTo x="21204" y="21528"/>
              <wp:lineTo x="21204" y="0"/>
              <wp:lineTo x="0" y="0"/>
            </wp:wrapPolygon>
          </wp:wrapThrough>
          <wp:docPr id="6" name="Grafik 6"/>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1">
                    <a:extLst>
                      <a:ext uri="{28A0092B-C50C-407E-A947-70E740481C1C}">
                        <a14:useLocalDpi xmlns:a14="http://schemas.microsoft.com/office/drawing/2010/main" val="0"/>
                      </a:ext>
                    </a:extLst>
                  </a:blip>
                  <a:stretch>
                    <a:fillRect/>
                  </a:stretch>
                </pic:blipFill>
                <pic:spPr>
                  <a:xfrm>
                    <a:off x="0" y="0"/>
                    <a:ext cx="1280795" cy="4759325"/>
                  </a:xfrm>
                  <a:prstGeom prst="rect">
                    <a:avLst/>
                  </a:prstGeom>
                </pic:spPr>
              </pic:pic>
            </a:graphicData>
          </a:graphic>
          <wp14:sizeRelH relativeFrom="page">
            <wp14:pctWidth>0</wp14:pctWidth>
          </wp14:sizeRelH>
          <wp14:sizeRelV relativeFrom="page">
            <wp14:pctHeight>0</wp14:pctHeight>
          </wp14:sizeRelV>
        </wp:anchor>
      </w:drawing>
    </w:r>
    <w:r w:rsidR="00D3676E">
      <w:rPr>
        <w:rFonts w:ascii="Arial" w:hAnsi="Arial" w:cs="Arial"/>
        <w:noProof/>
      </w:rPr>
      <w:drawing>
        <wp:anchor distT="0" distB="0" distL="114300" distR="114300" simplePos="0" relativeHeight="251676672" behindDoc="0" locked="1" layoutInCell="0" allowOverlap="1" wp14:anchorId="15940694" wp14:editId="37E6750E">
          <wp:simplePos x="0" y="0"/>
          <wp:positionH relativeFrom="page">
            <wp:posOffset>5976620</wp:posOffset>
          </wp:positionH>
          <wp:positionV relativeFrom="page">
            <wp:posOffset>514985</wp:posOffset>
          </wp:positionV>
          <wp:extent cx="1332000" cy="1641600"/>
          <wp:effectExtent l="0" t="0" r="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50512_Boot_Logo_Datum_RGB.png"/>
                  <pic:cNvPicPr/>
                </pic:nvPicPr>
                <pic:blipFill>
                  <a:blip r:embed="rId2">
                    <a:extLst>
                      <a:ext uri="{28A0092B-C50C-407E-A947-70E740481C1C}">
                        <a14:useLocalDpi xmlns:a14="http://schemas.microsoft.com/office/drawing/2010/main" val="0"/>
                      </a:ext>
                    </a:extLst>
                  </a:blip>
                  <a:stretch>
                    <a:fillRect/>
                  </a:stretch>
                </pic:blipFill>
                <pic:spPr>
                  <a:xfrm>
                    <a:off x="0" y="0"/>
                    <a:ext cx="1332000" cy="16416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F850AC"/>
    <w:rsid w:val="0000324A"/>
    <w:rsid w:val="00012936"/>
    <w:rsid w:val="000224C1"/>
    <w:rsid w:val="00024C13"/>
    <w:rsid w:val="000303BD"/>
    <w:rsid w:val="0004389A"/>
    <w:rsid w:val="00056E84"/>
    <w:rsid w:val="00064A00"/>
    <w:rsid w:val="000708D4"/>
    <w:rsid w:val="00076B5A"/>
    <w:rsid w:val="000774C4"/>
    <w:rsid w:val="00080678"/>
    <w:rsid w:val="000B2DBE"/>
    <w:rsid w:val="000B7883"/>
    <w:rsid w:val="000C5B26"/>
    <w:rsid w:val="000D2490"/>
    <w:rsid w:val="000E6A5D"/>
    <w:rsid w:val="000F5667"/>
    <w:rsid w:val="000F642D"/>
    <w:rsid w:val="00110FBA"/>
    <w:rsid w:val="00122509"/>
    <w:rsid w:val="00125449"/>
    <w:rsid w:val="00163743"/>
    <w:rsid w:val="001900AC"/>
    <w:rsid w:val="001A2554"/>
    <w:rsid w:val="001B6A5B"/>
    <w:rsid w:val="001C5008"/>
    <w:rsid w:val="001C59E6"/>
    <w:rsid w:val="001C7190"/>
    <w:rsid w:val="0021053F"/>
    <w:rsid w:val="00214530"/>
    <w:rsid w:val="00233BCA"/>
    <w:rsid w:val="0025099E"/>
    <w:rsid w:val="00267636"/>
    <w:rsid w:val="00270519"/>
    <w:rsid w:val="002A08A2"/>
    <w:rsid w:val="002A6AFC"/>
    <w:rsid w:val="002F2C42"/>
    <w:rsid w:val="00303D85"/>
    <w:rsid w:val="0030459B"/>
    <w:rsid w:val="00314ED5"/>
    <w:rsid w:val="00330686"/>
    <w:rsid w:val="00331F62"/>
    <w:rsid w:val="00336692"/>
    <w:rsid w:val="00337863"/>
    <w:rsid w:val="00343514"/>
    <w:rsid w:val="00362474"/>
    <w:rsid w:val="00374D4B"/>
    <w:rsid w:val="00376972"/>
    <w:rsid w:val="00377EF3"/>
    <w:rsid w:val="003915B3"/>
    <w:rsid w:val="003B2F7E"/>
    <w:rsid w:val="003C694B"/>
    <w:rsid w:val="003C7430"/>
    <w:rsid w:val="003F484A"/>
    <w:rsid w:val="003F6970"/>
    <w:rsid w:val="00423204"/>
    <w:rsid w:val="004237D6"/>
    <w:rsid w:val="00423D17"/>
    <w:rsid w:val="0044514E"/>
    <w:rsid w:val="00447DD5"/>
    <w:rsid w:val="004501BA"/>
    <w:rsid w:val="00463ED3"/>
    <w:rsid w:val="00466A71"/>
    <w:rsid w:val="004833E2"/>
    <w:rsid w:val="00483789"/>
    <w:rsid w:val="00484621"/>
    <w:rsid w:val="00484929"/>
    <w:rsid w:val="004F33CC"/>
    <w:rsid w:val="004F61E7"/>
    <w:rsid w:val="00512CC6"/>
    <w:rsid w:val="00522B2F"/>
    <w:rsid w:val="00524CE5"/>
    <w:rsid w:val="00563CA5"/>
    <w:rsid w:val="00576231"/>
    <w:rsid w:val="00583E0B"/>
    <w:rsid w:val="00584298"/>
    <w:rsid w:val="00587992"/>
    <w:rsid w:val="005A3C1B"/>
    <w:rsid w:val="005B2962"/>
    <w:rsid w:val="005C08E1"/>
    <w:rsid w:val="005D0859"/>
    <w:rsid w:val="005D0CAE"/>
    <w:rsid w:val="005D5E0A"/>
    <w:rsid w:val="005F77C6"/>
    <w:rsid w:val="006162CE"/>
    <w:rsid w:val="00622D34"/>
    <w:rsid w:val="00633804"/>
    <w:rsid w:val="006373D9"/>
    <w:rsid w:val="00667779"/>
    <w:rsid w:val="006777CB"/>
    <w:rsid w:val="0068161F"/>
    <w:rsid w:val="00684801"/>
    <w:rsid w:val="006C28CE"/>
    <w:rsid w:val="006F0C0A"/>
    <w:rsid w:val="006F2809"/>
    <w:rsid w:val="006F7ECB"/>
    <w:rsid w:val="00700CF3"/>
    <w:rsid w:val="0070722C"/>
    <w:rsid w:val="00732B51"/>
    <w:rsid w:val="00742CEE"/>
    <w:rsid w:val="007632B0"/>
    <w:rsid w:val="00771BB6"/>
    <w:rsid w:val="0078532B"/>
    <w:rsid w:val="00787866"/>
    <w:rsid w:val="007A1918"/>
    <w:rsid w:val="007C44AB"/>
    <w:rsid w:val="007D2304"/>
    <w:rsid w:val="007E6768"/>
    <w:rsid w:val="008027AA"/>
    <w:rsid w:val="00812B49"/>
    <w:rsid w:val="0081506E"/>
    <w:rsid w:val="0082316B"/>
    <w:rsid w:val="00823FF1"/>
    <w:rsid w:val="00824736"/>
    <w:rsid w:val="0083430D"/>
    <w:rsid w:val="00841D74"/>
    <w:rsid w:val="00860669"/>
    <w:rsid w:val="008633F4"/>
    <w:rsid w:val="00867F27"/>
    <w:rsid w:val="00877A6C"/>
    <w:rsid w:val="008B1B03"/>
    <w:rsid w:val="008B45C7"/>
    <w:rsid w:val="008C7A65"/>
    <w:rsid w:val="008D2BAC"/>
    <w:rsid w:val="008D52E5"/>
    <w:rsid w:val="008F41B1"/>
    <w:rsid w:val="00920F4D"/>
    <w:rsid w:val="00960F6E"/>
    <w:rsid w:val="00967433"/>
    <w:rsid w:val="0096785B"/>
    <w:rsid w:val="00977D5B"/>
    <w:rsid w:val="00980525"/>
    <w:rsid w:val="00982436"/>
    <w:rsid w:val="009B29F7"/>
    <w:rsid w:val="009B4485"/>
    <w:rsid w:val="009D3D68"/>
    <w:rsid w:val="009F19E9"/>
    <w:rsid w:val="009F30EF"/>
    <w:rsid w:val="00A100E1"/>
    <w:rsid w:val="00A106E6"/>
    <w:rsid w:val="00A122D1"/>
    <w:rsid w:val="00A134A6"/>
    <w:rsid w:val="00A20B54"/>
    <w:rsid w:val="00A34649"/>
    <w:rsid w:val="00A43B5D"/>
    <w:rsid w:val="00A53C59"/>
    <w:rsid w:val="00A56D62"/>
    <w:rsid w:val="00A952A9"/>
    <w:rsid w:val="00AB03B8"/>
    <w:rsid w:val="00AB05EA"/>
    <w:rsid w:val="00AB1DF4"/>
    <w:rsid w:val="00AB72E2"/>
    <w:rsid w:val="00AC14DC"/>
    <w:rsid w:val="00AC272C"/>
    <w:rsid w:val="00AC65BC"/>
    <w:rsid w:val="00AD23D5"/>
    <w:rsid w:val="00AE4AD1"/>
    <w:rsid w:val="00B07711"/>
    <w:rsid w:val="00B10ED2"/>
    <w:rsid w:val="00B159C1"/>
    <w:rsid w:val="00B3054F"/>
    <w:rsid w:val="00B42844"/>
    <w:rsid w:val="00B55CB5"/>
    <w:rsid w:val="00B63BEB"/>
    <w:rsid w:val="00B82F13"/>
    <w:rsid w:val="00BA7DF0"/>
    <w:rsid w:val="00BB1353"/>
    <w:rsid w:val="00BB3C3B"/>
    <w:rsid w:val="00BC05C5"/>
    <w:rsid w:val="00BC32E4"/>
    <w:rsid w:val="00BC4318"/>
    <w:rsid w:val="00BD3D25"/>
    <w:rsid w:val="00BD686A"/>
    <w:rsid w:val="00C01C41"/>
    <w:rsid w:val="00C4736A"/>
    <w:rsid w:val="00C47408"/>
    <w:rsid w:val="00C52315"/>
    <w:rsid w:val="00C70791"/>
    <w:rsid w:val="00C84BC0"/>
    <w:rsid w:val="00C84C78"/>
    <w:rsid w:val="00CA13AE"/>
    <w:rsid w:val="00CA22EE"/>
    <w:rsid w:val="00CB2653"/>
    <w:rsid w:val="00CE4725"/>
    <w:rsid w:val="00CF25F5"/>
    <w:rsid w:val="00D10EDD"/>
    <w:rsid w:val="00D14D76"/>
    <w:rsid w:val="00D3676E"/>
    <w:rsid w:val="00D444F7"/>
    <w:rsid w:val="00D642F5"/>
    <w:rsid w:val="00D70815"/>
    <w:rsid w:val="00D80022"/>
    <w:rsid w:val="00D85F4F"/>
    <w:rsid w:val="00D86E0F"/>
    <w:rsid w:val="00D90CA2"/>
    <w:rsid w:val="00DA01CB"/>
    <w:rsid w:val="00DA34CE"/>
    <w:rsid w:val="00DA4E2A"/>
    <w:rsid w:val="00DD65D3"/>
    <w:rsid w:val="00E22350"/>
    <w:rsid w:val="00E2386B"/>
    <w:rsid w:val="00E31F4A"/>
    <w:rsid w:val="00E51228"/>
    <w:rsid w:val="00E601E3"/>
    <w:rsid w:val="00E61279"/>
    <w:rsid w:val="00E62E51"/>
    <w:rsid w:val="00E901CC"/>
    <w:rsid w:val="00E931B5"/>
    <w:rsid w:val="00EA4598"/>
    <w:rsid w:val="00EA5092"/>
    <w:rsid w:val="00EB385C"/>
    <w:rsid w:val="00EB54AE"/>
    <w:rsid w:val="00EC4FA4"/>
    <w:rsid w:val="00EE544C"/>
    <w:rsid w:val="00F0275C"/>
    <w:rsid w:val="00F04A45"/>
    <w:rsid w:val="00F21E46"/>
    <w:rsid w:val="00F26614"/>
    <w:rsid w:val="00F42784"/>
    <w:rsid w:val="00F64BDB"/>
    <w:rsid w:val="00F7104D"/>
    <w:rsid w:val="00F76D85"/>
    <w:rsid w:val="00F850AC"/>
    <w:rsid w:val="00FF2C6B"/>
    <w:rsid w:val="00FF600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6F1984B6"/>
  <w15:docId w15:val="{97B26F72-6E5C-4A7E-A178-A206FCC56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0E6A5D"/>
    <w:rPr>
      <w:rFonts w:ascii="ITC Officina Sans Book" w:hAnsi="ITC Officina Sans Book"/>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0E6A5D"/>
    <w:pPr>
      <w:tabs>
        <w:tab w:val="center" w:pos="4536"/>
        <w:tab w:val="right" w:pos="9072"/>
      </w:tabs>
    </w:pPr>
  </w:style>
  <w:style w:type="paragraph" w:styleId="Textkrper">
    <w:name w:val="Body Text"/>
    <w:basedOn w:val="Standard"/>
    <w:semiHidden/>
    <w:rsid w:val="000E6A5D"/>
    <w:pPr>
      <w:spacing w:after="160" w:line="170" w:lineRule="exact"/>
    </w:pPr>
    <w:rPr>
      <w:sz w:val="13"/>
    </w:rPr>
  </w:style>
  <w:style w:type="paragraph" w:styleId="Fuzeile">
    <w:name w:val="footer"/>
    <w:basedOn w:val="Standard"/>
    <w:semiHidden/>
    <w:rsid w:val="000E6A5D"/>
    <w:pPr>
      <w:tabs>
        <w:tab w:val="center" w:pos="4536"/>
        <w:tab w:val="right" w:pos="9072"/>
      </w:tabs>
    </w:pPr>
  </w:style>
  <w:style w:type="paragraph" w:styleId="Sprechblasentext">
    <w:name w:val="Balloon Text"/>
    <w:basedOn w:val="Standard"/>
    <w:link w:val="SprechblasentextZchn"/>
    <w:uiPriority w:val="99"/>
    <w:semiHidden/>
    <w:unhideWhenUsed/>
    <w:rsid w:val="00771BB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71BB6"/>
    <w:rPr>
      <w:rFonts w:ascii="Tahoma" w:hAnsi="Tahoma" w:cs="Tahoma"/>
      <w:sz w:val="16"/>
      <w:szCs w:val="16"/>
    </w:rPr>
  </w:style>
  <w:style w:type="character" w:styleId="Hyperlink">
    <w:name w:val="Hyperlink"/>
    <w:basedOn w:val="Absatz-Standardschriftart"/>
    <w:uiPriority w:val="99"/>
    <w:unhideWhenUsed/>
    <w:rsid w:val="003C694B"/>
    <w:rPr>
      <w:color w:val="0000FF" w:themeColor="hyperlink"/>
      <w:u w:val="single"/>
    </w:rPr>
  </w:style>
  <w:style w:type="character" w:styleId="NichtaufgelsteErwhnung">
    <w:name w:val="Unresolved Mention"/>
    <w:basedOn w:val="Absatz-Standardschriftart"/>
    <w:uiPriority w:val="99"/>
    <w:semiHidden/>
    <w:unhideWhenUsed/>
    <w:rsid w:val="003C694B"/>
    <w:rPr>
      <w:color w:val="605E5C"/>
      <w:shd w:val="clear" w:color="auto" w:fill="E1DFDD"/>
    </w:rPr>
  </w:style>
  <w:style w:type="character" w:styleId="Kommentarzeichen">
    <w:name w:val="annotation reference"/>
    <w:basedOn w:val="Absatz-Standardschriftart"/>
    <w:uiPriority w:val="99"/>
    <w:semiHidden/>
    <w:unhideWhenUsed/>
    <w:rsid w:val="00522B2F"/>
    <w:rPr>
      <w:sz w:val="16"/>
      <w:szCs w:val="16"/>
    </w:rPr>
  </w:style>
  <w:style w:type="paragraph" w:styleId="Kommentartext">
    <w:name w:val="annotation text"/>
    <w:basedOn w:val="Standard"/>
    <w:link w:val="KommentartextZchn"/>
    <w:uiPriority w:val="99"/>
    <w:semiHidden/>
    <w:unhideWhenUsed/>
    <w:rsid w:val="00522B2F"/>
    <w:rPr>
      <w:sz w:val="20"/>
    </w:rPr>
  </w:style>
  <w:style w:type="character" w:customStyle="1" w:styleId="KommentartextZchn">
    <w:name w:val="Kommentartext Zchn"/>
    <w:basedOn w:val="Absatz-Standardschriftart"/>
    <w:link w:val="Kommentartext"/>
    <w:uiPriority w:val="99"/>
    <w:semiHidden/>
    <w:rsid w:val="00522B2F"/>
    <w:rPr>
      <w:rFonts w:ascii="ITC Officina Sans Book" w:hAnsi="ITC Officina Sans Book"/>
    </w:rPr>
  </w:style>
  <w:style w:type="paragraph" w:styleId="Kommentarthema">
    <w:name w:val="annotation subject"/>
    <w:basedOn w:val="Kommentartext"/>
    <w:next w:val="Kommentartext"/>
    <w:link w:val="KommentarthemaZchn"/>
    <w:uiPriority w:val="99"/>
    <w:semiHidden/>
    <w:unhideWhenUsed/>
    <w:rsid w:val="00522B2F"/>
    <w:rPr>
      <w:b/>
      <w:bCs/>
    </w:rPr>
  </w:style>
  <w:style w:type="character" w:customStyle="1" w:styleId="KommentarthemaZchn">
    <w:name w:val="Kommentarthema Zchn"/>
    <w:basedOn w:val="KommentartextZchn"/>
    <w:link w:val="Kommentarthema"/>
    <w:uiPriority w:val="99"/>
    <w:semiHidden/>
    <w:rsid w:val="00522B2F"/>
    <w:rPr>
      <w:rFonts w:ascii="ITC Officina Sans Book" w:hAnsi="ITC Officina Sans Book"/>
      <w:b/>
      <w:bCs/>
    </w:rPr>
  </w:style>
  <w:style w:type="paragraph" w:styleId="StandardWeb">
    <w:name w:val="Normal (Web)"/>
    <w:basedOn w:val="Standard"/>
    <w:uiPriority w:val="99"/>
    <w:semiHidden/>
    <w:unhideWhenUsed/>
    <w:rsid w:val="005D0CAE"/>
    <w:pPr>
      <w:spacing w:before="100" w:beforeAutospacing="1" w:after="100" w:afterAutospacing="1"/>
    </w:pPr>
    <w:rPr>
      <w:rFonts w:ascii="Times New Roman" w:hAnsi="Times New Roman"/>
      <w:sz w:val="24"/>
      <w:szCs w:val="24"/>
    </w:rPr>
  </w:style>
  <w:style w:type="character" w:styleId="BesuchterLink">
    <w:name w:val="FollowedHyperlink"/>
    <w:basedOn w:val="Absatz-Standardschriftart"/>
    <w:uiPriority w:val="99"/>
    <w:semiHidden/>
    <w:unhideWhenUsed/>
    <w:rsid w:val="00DA01C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5626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ot.de/2130" TargetMode="External"/><Relationship Id="rId13" Type="http://schemas.openxmlformats.org/officeDocument/2006/relationships/hyperlink" Target="mailto:karlt@messe-duesseldorf.de"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oot.club/en/Home/boot.club" TargetMode="External"/><Relationship Id="rId12" Type="http://schemas.openxmlformats.org/officeDocument/2006/relationships/hyperlink" Target="mailto:neitzelc@messe-duesseldorf.de"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kempea@messe-duesseldorf.de"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vellent@messe-duesseldorf.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oot.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tif"/></Relationships>
</file>

<file path=word/_rels/settings.xml.rels><?xml version="1.0" encoding="UTF-8" standalone="yes"?>
<Relationships xmlns="http://schemas.openxmlformats.org/package/2006/relationships"><Relationship Id="rId1" Type="http://schemas.openxmlformats.org/officeDocument/2006/relationships/attachedTemplate" Target="file:///W:\Vorlagen_Office\NOWEA\PRESSEBOGEN\boot%202026.DOT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BA72C3-DD59-4929-8FF5-296A47B4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boot 2026</Template>
  <TotalTime>0</TotalTime>
  <Pages>2</Pages>
  <Words>696</Words>
  <Characters>4386</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Messe Düsseldorf</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Vellen, Tania</dc:creator>
  <cp:lastModifiedBy>Neitzel, Cathrin</cp:lastModifiedBy>
  <cp:revision>3</cp:revision>
  <dcterms:created xsi:type="dcterms:W3CDTF">2025-09-18T08:04:00Z</dcterms:created>
  <dcterms:modified xsi:type="dcterms:W3CDTF">2025-09-18T09:26:00Z</dcterms:modified>
</cp:coreProperties>
</file>